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53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Как помочь малышу расти счастливым и умным: </w:t>
      </w:r>
    </w:p>
    <w:p w14:paraId="52949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советы для родителей</w:t>
      </w:r>
    </w:p>
    <w:p w14:paraId="7D4B4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4F2C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3692525</wp:posOffset>
            </wp:positionH>
            <wp:positionV relativeFrom="paragraph">
              <wp:posOffset>194945</wp:posOffset>
            </wp:positionV>
            <wp:extent cx="2191385" cy="2034540"/>
            <wp:effectExtent l="0" t="0" r="0" b="0"/>
            <wp:wrapTight wrapText="bothSides">
              <wp:wrapPolygon>
                <wp:start x="0" y="0"/>
                <wp:lineTo x="0" y="21438"/>
                <wp:lineTo x="21406" y="21438"/>
                <wp:lineTo x="21406" y="0"/>
                <wp:lineTo x="0" y="0"/>
              </wp:wrapPolygon>
            </wp:wrapTight>
            <wp:docPr id="1" name="Изображение 1" descr="d104b59726bb11f1900eeeba09ae9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d104b59726bb11f1900eeeba09ae9e87"/>
                    <pic:cNvPicPr>
                      <a:picLocks noChangeAspect="1"/>
                    </pic:cNvPicPr>
                  </pic:nvPicPr>
                  <pic:blipFill>
                    <a:blip r:embed="rId4"/>
                    <a:srcRect b="7222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1. Атмосфера в семье — фундамент развития</w:t>
      </w:r>
    </w:p>
    <w:p w14:paraId="7C075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Любовь и поддержка. Ребёнок чувствует себя уверенно, когда его одобряют и хвалят. Критика может отбить желание пробовать новое.</w:t>
      </w:r>
    </w:p>
    <w:p w14:paraId="30F04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Гармоничные отношения родителей. Даже скрытые конфликты между взрослыми влияют на малыша. Спокойная, дружелюбная атмосфера — залог психологического здоровья ребёнка.</w:t>
      </w:r>
    </w:p>
    <w:p w14:paraId="00D49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Избегайте крайностей. Авторитарность подавляет инициативу, гиперопека лишает самостоятельности, агрессия травмирует.</w:t>
      </w:r>
    </w:p>
    <w:p w14:paraId="603A9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 Игры и занятия: учимся с радостью</w:t>
      </w:r>
    </w:p>
    <w:p w14:paraId="10176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Физическое развитие</w:t>
      </w:r>
    </w:p>
    <w:p w14:paraId="470DA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Больше движения! Ходьба, лазание, игры с мячом — всё это укрепляет тело и развивает координацию.</w:t>
      </w:r>
    </w:p>
    <w:p w14:paraId="104DA7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Игровая гимнастика. 5–6 простых упражнений по 3–5 раз — достаточно, чтобы малыш не устал.</w:t>
      </w:r>
    </w:p>
    <w:p w14:paraId="07528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Стимулируйте ходьбу. Просите принести игрушку, подойти к вам, подняться по ступенькам.</w:t>
      </w:r>
    </w:p>
    <w:p w14:paraId="57F08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Развитие речи</w:t>
      </w:r>
    </w:p>
    <w:p w14:paraId="261A8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56515</wp:posOffset>
            </wp:positionV>
            <wp:extent cx="2306320" cy="2131060"/>
            <wp:effectExtent l="0" t="0" r="0" b="0"/>
            <wp:wrapTight wrapText="bothSides">
              <wp:wrapPolygon>
                <wp:start x="0" y="0"/>
                <wp:lineTo x="0" y="21433"/>
                <wp:lineTo x="21410" y="21433"/>
                <wp:lineTo x="21410" y="0"/>
                <wp:lineTo x="0" y="0"/>
              </wp:wrapPolygon>
            </wp:wrapTight>
            <wp:docPr id="5" name="Изображение 5" descr="5a7ad6c326be11f18d224e72a5979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5a7ad6c326be11f18d224e72a5979aa0"/>
                    <pic:cNvPicPr>
                      <a:picLocks noChangeAspect="1"/>
                    </pic:cNvPicPr>
                  </pic:nvPicPr>
                  <pic:blipFill>
                    <a:blip r:embed="rId5"/>
                    <a:srcRect b="7656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</w:rPr>
        <w:t>Больше общения! Разговаривайте с ребёнком правильно, не «сюсюкайте». Малыш учится говорить, подражая вам.</w:t>
      </w:r>
    </w:p>
    <w:p w14:paraId="131AD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Пассивный словарь. Называйте предметы, действия, качества — дома и на прогулке.</w:t>
      </w:r>
    </w:p>
    <w:p w14:paraId="38DB8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Активная речь. </w:t>
      </w:r>
      <w:r>
        <w:rPr>
          <w:rFonts w:hint="default" w:ascii="Times New Roman" w:hAnsi="Times New Roman" w:cs="Times New Roman"/>
          <w:sz w:val="28"/>
          <w:szCs w:val="28"/>
        </w:rPr>
        <w:t>Читайте стихи, просите договаривать слова, играйте с игрушками, проговаривая их названия.</w:t>
      </w:r>
    </w:p>
    <w:p w14:paraId="37BE0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663575</wp:posOffset>
            </wp:positionV>
            <wp:extent cx="2099945" cy="1942465"/>
            <wp:effectExtent l="0" t="0" r="33655" b="57785"/>
            <wp:wrapTight wrapText="bothSides">
              <wp:wrapPolygon>
                <wp:start x="0" y="0"/>
                <wp:lineTo x="0" y="21395"/>
                <wp:lineTo x="21358" y="21395"/>
                <wp:lineTo x="21358" y="0"/>
                <wp:lineTo x="0" y="0"/>
              </wp:wrapPolygon>
            </wp:wrapTight>
            <wp:docPr id="2" name="Изображение 2" descr="bb7f40a526bc11f1a35a0a044bda6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bb7f40a526bc11f1a35a0a044bda6cd0"/>
                    <pic:cNvPicPr>
                      <a:picLocks noChangeAspect="1"/>
                    </pic:cNvPicPr>
                  </pic:nvPicPr>
                  <pic:blipFill>
                    <a:blip r:embed="rId6"/>
                    <a:srcRect b="7499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 w:ascii="Times New Roman" w:hAnsi="Times New Roman" w:cs="Times New Roman"/>
          <w:sz w:val="28"/>
          <w:szCs w:val="28"/>
        </w:rPr>
        <w:t>Мелкая моторика. Пальчиковые игры, лепка, рисование, перебирание круп — всё это напрямую связано с развитием речи.</w:t>
      </w:r>
    </w:p>
    <w:p w14:paraId="1C559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</w:p>
    <w:p w14:paraId="13DF6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Развитие моторики</w:t>
      </w:r>
    </w:p>
    <w:p w14:paraId="21F61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Мелкая моторика: застёгивание пуговиц, шнуровка, лепка, рисование.</w:t>
      </w:r>
    </w:p>
    <w:p w14:paraId="15D5C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Крупная моторика:</w:t>
      </w:r>
      <w:r>
        <w:rPr>
          <w:rFonts w:hint="default" w:ascii="Times New Roman" w:hAnsi="Times New Roman" w:cs="Times New Roman"/>
          <w:sz w:val="28"/>
          <w:szCs w:val="28"/>
        </w:rPr>
        <w:t xml:space="preserve"> игры с мячом, ходьба по ступенькам, катание на трёхколёсном велосипеде.</w:t>
      </w:r>
    </w:p>
    <w:p w14:paraId="1E911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Творческое развитие</w:t>
      </w:r>
    </w:p>
    <w:p w14:paraId="57034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Фантазия без границ! Предлагайте малышу использовать предметы по-разному: мешочек с фасолью можно подбрасывать, ощупывать, прятать.</w:t>
      </w:r>
    </w:p>
    <w:p w14:paraId="76D5C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Рисование и лепка.</w:t>
      </w:r>
      <w:r>
        <w:rPr>
          <w:rFonts w:hint="default" w:ascii="Times New Roman" w:hAnsi="Times New Roman" w:cs="Times New Roman"/>
          <w:sz w:val="28"/>
          <w:szCs w:val="28"/>
        </w:rPr>
        <w:t xml:space="preserve"> Сначала важен процесс, потом — результат. Пусть малыш экспериментирует с красками и пластилином.</w:t>
      </w:r>
    </w:p>
    <w:p w14:paraId="44D9D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Музыка и танец. Включайте мелодии и танцуйте вместе — это развивает чувство ритма и самовыражение.</w:t>
      </w:r>
    </w:p>
    <w:p w14:paraId="6261A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 Главное — разнообразие и регулярность</w:t>
      </w:r>
    </w:p>
    <w:p w14:paraId="3ED26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зацикливайтесь на одном виде занятий. Меняйте игры, пробуйте новое.</w:t>
      </w:r>
    </w:p>
    <w:p w14:paraId="716C0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Занимайтесь с малышом регулярно, но без принуждения — пусть всё будет в радость!</w:t>
      </w:r>
    </w:p>
    <w:p w14:paraId="6EDD6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 Помните</w:t>
      </w:r>
    </w:p>
    <w:p w14:paraId="2490F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 — главные учителя своего ребёнка. Ваша любовь, внимание и поддержка творят чудеса. Наслаждайтесь каждым днём вместе — ведь именно сейчас закладывается основа для будущих успехов вашего малыша!</w:t>
      </w:r>
    </w:p>
    <w:p w14:paraId="022F8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135890</wp:posOffset>
            </wp:positionV>
            <wp:extent cx="5913755" cy="3378200"/>
            <wp:effectExtent l="0" t="0" r="10795" b="1270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4" name="Изображение 4" descr="634aaf3626bd11f1900eeeba09ae9e8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634aaf3626bd11f1900eeeba09ae9e87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1EC8"/>
    <w:rsid w:val="1FE860E0"/>
    <w:rsid w:val="49BA46B4"/>
    <w:rsid w:val="71B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0"/>
    <w:rPr>
      <w:b/>
      <w:bCs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0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2026-03-23T13:07:00Z</dcterms:created>
  <dc:creator>user</dc:creator>
  <cp:lastModifiedBy>user</cp:lastModifiedBy>
  <dcterms:modified xsi:type="dcterms:W3CDTF">2026-03-23T14:22:51Z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5EB7007BFE804F01B77E1BC5D3DB2708_12</vt:lpwstr>
  </property>
</Properties>
</file>