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E6DE" w14:textId="77777777" w:rsidR="003026F5" w:rsidRDefault="003026F5" w:rsidP="003026F5">
      <w:pPr>
        <w:pStyle w:val="1"/>
        <w:shd w:val="clear" w:color="auto" w:fill="FFFFFF"/>
        <w:spacing w:before="300" w:beforeAutospacing="0" w:after="150" w:afterAutospacing="0"/>
        <w:rPr>
          <w:rFonts w:ascii="Cuprum" w:hAnsi="Cuprum"/>
          <w:b w:val="0"/>
          <w:bCs w:val="0"/>
          <w:color w:val="111111"/>
          <w:sz w:val="54"/>
          <w:szCs w:val="54"/>
        </w:rPr>
      </w:pPr>
      <w:r>
        <w:rPr>
          <w:rFonts w:ascii="Cuprum" w:hAnsi="Cuprum"/>
          <w:b w:val="0"/>
          <w:bCs w:val="0"/>
          <w:color w:val="111111"/>
          <w:sz w:val="54"/>
          <w:szCs w:val="54"/>
        </w:rPr>
        <w:t>Здоровое питание</w:t>
      </w:r>
    </w:p>
    <w:p w14:paraId="30C9AA04" w14:textId="77777777" w:rsidR="003026F5" w:rsidRPr="00717D09" w:rsidRDefault="003026F5" w:rsidP="003026F5">
      <w:pPr>
        <w:pStyle w:val="a3"/>
        <w:shd w:val="clear" w:color="auto" w:fill="FFFFFF"/>
        <w:spacing w:before="0" w:beforeAutospacing="0" w:after="150" w:afterAutospacing="0" w:line="386" w:lineRule="atLeast"/>
        <w:jc w:val="center"/>
        <w:rPr>
          <w:rFonts w:ascii="Cuprum" w:hAnsi="Cuprum"/>
          <w:b/>
          <w:color w:val="111111"/>
          <w:sz w:val="30"/>
          <w:szCs w:val="30"/>
        </w:rPr>
      </w:pPr>
      <w:r w:rsidRPr="00717D09">
        <w:rPr>
          <w:rFonts w:ascii="Cuprum" w:hAnsi="Cuprum"/>
          <w:b/>
          <w:color w:val="111111"/>
          <w:sz w:val="33"/>
          <w:szCs w:val="33"/>
        </w:rPr>
        <w:t>Что такое рациональное питание? </w:t>
      </w:r>
    </w:p>
    <w:p w14:paraId="438C2D5A" w14:textId="77777777" w:rsidR="003026F5" w:rsidRDefault="003026F5" w:rsidP="003026F5">
      <w:pPr>
        <w:pStyle w:val="a3"/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Здоровье – самая большая ценность и для самого человека, и для государства. На здоровье человека влияет очень много факторов. Это и состояние окружающей среды, и образ жизни, и двигательная активность, и социальный статус, и качество питания. Для сохранения и укрепления здоровья человек должен получать рациональное питание.</w:t>
      </w:r>
    </w:p>
    <w:p w14:paraId="73B49DA0" w14:textId="77777777" w:rsidR="003026F5" w:rsidRDefault="003026F5" w:rsidP="003026F5">
      <w:pPr>
        <w:pStyle w:val="a3"/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Под рациональным (здоровым) понимают питание,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устойчивости к инфекциям и другим неблагоприятным внешним факторам.</w:t>
      </w:r>
    </w:p>
    <w:p w14:paraId="730FEB59" w14:textId="77777777" w:rsidR="003026F5" w:rsidRDefault="003026F5" w:rsidP="003026F5">
      <w:pPr>
        <w:pStyle w:val="a3"/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Рациональное питание нередко называют питанием "правильным", "сбалансированным", "здоровым". При рациональном питании в рацион должны включаться все необходимые пищевые вещества, энергетическая ценность рациона должна соответствовать энергозатратам организма. Должен соблюдаться оптимальный режим питания.</w:t>
      </w:r>
    </w:p>
    <w:p w14:paraId="44C4A8A6" w14:textId="77777777" w:rsidR="003026F5" w:rsidRPr="00717D09" w:rsidRDefault="003026F5" w:rsidP="003026F5">
      <w:pPr>
        <w:pStyle w:val="a3"/>
        <w:shd w:val="clear" w:color="auto" w:fill="FFFFFF"/>
        <w:spacing w:before="0" w:beforeAutospacing="0" w:after="150" w:afterAutospacing="0" w:line="386" w:lineRule="atLeast"/>
        <w:jc w:val="center"/>
        <w:rPr>
          <w:rFonts w:ascii="Cuprum" w:hAnsi="Cuprum"/>
          <w:b/>
          <w:color w:val="111111"/>
          <w:sz w:val="30"/>
          <w:szCs w:val="30"/>
        </w:rPr>
      </w:pPr>
      <w:r w:rsidRPr="00717D09">
        <w:rPr>
          <w:rFonts w:ascii="Cuprum" w:hAnsi="Cuprum"/>
          <w:b/>
          <w:color w:val="111111"/>
          <w:sz w:val="30"/>
          <w:szCs w:val="30"/>
        </w:rPr>
        <w:t>Основные правила детского питания:</w:t>
      </w:r>
    </w:p>
    <w:p w14:paraId="4786B0C3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ежедневно употреблять 1 —2 стакана молока или кисломолочных продуктов, творог (30—50 г) или сыр (5-10 г или 10—20 г через день);</w:t>
      </w:r>
    </w:p>
    <w:p w14:paraId="1537F51F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сочетать в рационе сливочное масло с растительным (подсолнечным, кукурузным, соевым, оливковым и др. - до 10—15 г в день);</w:t>
      </w:r>
    </w:p>
    <w:p w14:paraId="1EC3564B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ограничивать потребление сахара, конфет (особенно шоколадных), шоколада, жирных тортов и пирожных;</w:t>
      </w:r>
    </w:p>
    <w:p w14:paraId="46D23F48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86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широко использовать в питании рыбу и морепродукты;</w:t>
      </w:r>
    </w:p>
    <w:p w14:paraId="0AD2844D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ежедневно включать в рацион мясо или рыбу (лучше нежирных сортов);</w:t>
      </w:r>
    </w:p>
    <w:p w14:paraId="492A3AF7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стремиться использовать в питании не колбасы, сосиски, сардельки, а блюда из натурального мяса;</w:t>
      </w:r>
    </w:p>
    <w:p w14:paraId="7424EA06" w14:textId="77777777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широко использовать в питании все доступные овощи, фрукты, ягоды, соки;</w:t>
      </w:r>
    </w:p>
    <w:p w14:paraId="4732CF48" w14:textId="0BFFD6B4" w:rsidR="003026F5" w:rsidRDefault="003026F5" w:rsidP="003026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стремиться к ограничению в рационе воздушной кукурузы, чипсов, сухих завтраков, прохладительных напитков, хот-догов, гамбургеров и др. форм "</w:t>
      </w:r>
      <w:proofErr w:type="spellStart"/>
      <w:r>
        <w:rPr>
          <w:rFonts w:ascii="Cuprum" w:hAnsi="Cuprum"/>
          <w:color w:val="111111"/>
          <w:sz w:val="30"/>
          <w:szCs w:val="30"/>
        </w:rPr>
        <w:t>fast-foods</w:t>
      </w:r>
      <w:proofErr w:type="spellEnd"/>
      <w:r>
        <w:rPr>
          <w:rFonts w:ascii="Cuprum" w:hAnsi="Cuprum"/>
          <w:color w:val="111111"/>
          <w:sz w:val="30"/>
          <w:szCs w:val="30"/>
        </w:rPr>
        <w:t>".</w:t>
      </w:r>
    </w:p>
    <w:p w14:paraId="53430527" w14:textId="77777777" w:rsidR="005735F8" w:rsidRPr="00717D09" w:rsidRDefault="005735F8" w:rsidP="005735F8">
      <w:pPr>
        <w:pStyle w:val="a3"/>
        <w:shd w:val="clear" w:color="auto" w:fill="FFFFFF"/>
        <w:spacing w:before="0" w:beforeAutospacing="0" w:after="150" w:afterAutospacing="0" w:line="429" w:lineRule="atLeast"/>
        <w:ind w:left="720"/>
        <w:jc w:val="center"/>
        <w:rPr>
          <w:rFonts w:ascii="Cuprum" w:hAnsi="Cuprum"/>
          <w:b/>
          <w:color w:val="111111"/>
          <w:sz w:val="30"/>
          <w:szCs w:val="30"/>
        </w:rPr>
      </w:pPr>
      <w:bookmarkStart w:id="0" w:name="_GoBack"/>
      <w:bookmarkEnd w:id="0"/>
      <w:r w:rsidRPr="00717D09">
        <w:rPr>
          <w:rFonts w:ascii="Cuprum" w:hAnsi="Cuprum"/>
          <w:b/>
          <w:color w:val="111111"/>
          <w:sz w:val="33"/>
          <w:szCs w:val="33"/>
        </w:rPr>
        <w:t>Пищевые вещества и их роль в питании:</w:t>
      </w:r>
    </w:p>
    <w:p w14:paraId="4D297D9D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Белки - участвуют в построении клеток, органов и тканей, входят в состав ферментов, в т.ч. белков иммунной системы и клеток крови и др.</w:t>
      </w:r>
    </w:p>
    <w:p w14:paraId="4BC4BEB6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Углеводы - участвуют в построении органов и тканей, клеточных мембран, основной источник </w:t>
      </w:r>
      <w:proofErr w:type="gramStart"/>
      <w:r>
        <w:rPr>
          <w:rFonts w:ascii="Cuprum" w:hAnsi="Cuprum"/>
          <w:color w:val="111111"/>
          <w:sz w:val="30"/>
          <w:szCs w:val="30"/>
        </w:rPr>
        <w:t>энергии(</w:t>
      </w:r>
      <w:proofErr w:type="gramEnd"/>
      <w:r>
        <w:rPr>
          <w:rFonts w:ascii="Cuprum" w:hAnsi="Cuprum"/>
          <w:color w:val="111111"/>
          <w:sz w:val="30"/>
          <w:szCs w:val="30"/>
        </w:rPr>
        <w:t>обеспечивают 50-60% необходимой детям).</w:t>
      </w:r>
    </w:p>
    <w:p w14:paraId="55D51B51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Жиры - необходимы для построения органов и тканей, клеточных мембран, являются источником энергии (обеспечивают 30-40% необходимой энергии).</w:t>
      </w:r>
    </w:p>
    <w:p w14:paraId="6B85CC0A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Минеральные вещества и микроэлементы - участвую в построении </w:t>
      </w:r>
      <w:proofErr w:type="spellStart"/>
      <w:r>
        <w:rPr>
          <w:rFonts w:ascii="Cuprum" w:hAnsi="Cuprum"/>
          <w:color w:val="111111"/>
          <w:sz w:val="30"/>
          <w:szCs w:val="30"/>
        </w:rPr>
        <w:t>костно</w:t>
      </w:r>
      <w:proofErr w:type="spellEnd"/>
      <w:r>
        <w:rPr>
          <w:rFonts w:ascii="Cuprum" w:hAnsi="Cuprum"/>
          <w:color w:val="111111"/>
          <w:sz w:val="30"/>
          <w:szCs w:val="30"/>
        </w:rPr>
        <w:t>–мышечной системы, регуляции важных жизненных функций (кроветворение, проведение нервного импульса, свёртываемости крови и т.д.)</w:t>
      </w:r>
    </w:p>
    <w:p w14:paraId="06F17EC4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Витамины - входят в состав ферментов, участвуют в кроветворении, повышают иммунитет и т.д.</w:t>
      </w:r>
    </w:p>
    <w:p w14:paraId="7998E4AA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Растительные волокна - входят в состав овощей и фруктов, улучшают перистальтику кишечника.</w:t>
      </w:r>
    </w:p>
    <w:p w14:paraId="79894830" w14:textId="77777777" w:rsidR="005735F8" w:rsidRDefault="005735F8" w:rsidP="005735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9" w:lineRule="atLeast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Организация рационального питания</w:t>
      </w:r>
      <w:r>
        <w:rPr>
          <w:rStyle w:val="apple-converted-space"/>
          <w:rFonts w:ascii="Cuprum" w:hAnsi="Cuprum"/>
          <w:color w:val="111111"/>
          <w:sz w:val="30"/>
          <w:szCs w:val="30"/>
        </w:rPr>
        <w:t> </w:t>
      </w:r>
      <w:hyperlink r:id="rId5" w:history="1">
        <w:r>
          <w:rPr>
            <w:rStyle w:val="a4"/>
            <w:rFonts w:ascii="Cuprum" w:hAnsi="Cuprum"/>
            <w:color w:val="23527C"/>
            <w:sz w:val="30"/>
            <w:szCs w:val="30"/>
          </w:rPr>
          <w:t>edu.gov.by/</w:t>
        </w:r>
        <w:proofErr w:type="spellStart"/>
        <w:r>
          <w:rPr>
            <w:rStyle w:val="a4"/>
            <w:rFonts w:ascii="Cuprum" w:hAnsi="Cuprum"/>
            <w:color w:val="23527C"/>
            <w:sz w:val="30"/>
            <w:szCs w:val="30"/>
          </w:rPr>
          <w:t>ru</w:t>
        </w:r>
        <w:proofErr w:type="spellEnd"/>
        <w:r>
          <w:rPr>
            <w:rStyle w:val="a4"/>
            <w:rFonts w:ascii="Cuprum" w:hAnsi="Cuprum"/>
            <w:color w:val="23527C"/>
            <w:sz w:val="30"/>
            <w:szCs w:val="30"/>
          </w:rPr>
          <w:t>/main.aspx</w:t>
        </w:r>
      </w:hyperlink>
    </w:p>
    <w:p w14:paraId="70DC6CB3" w14:textId="77777777" w:rsidR="005735F8" w:rsidRDefault="005735F8" w:rsidP="005735F8">
      <w:pPr>
        <w:pStyle w:val="a3"/>
        <w:shd w:val="clear" w:color="auto" w:fill="FFFFFF"/>
        <w:spacing w:before="0" w:beforeAutospacing="0" w:after="150" w:afterAutospacing="0" w:line="429" w:lineRule="atLeast"/>
        <w:ind w:left="720"/>
        <w:rPr>
          <w:rFonts w:ascii="Cuprum" w:hAnsi="Cuprum"/>
          <w:color w:val="111111"/>
          <w:sz w:val="30"/>
          <w:szCs w:val="30"/>
        </w:rPr>
      </w:pPr>
    </w:p>
    <w:p w14:paraId="115EEEBC" w14:textId="77777777" w:rsidR="00F00A35" w:rsidRDefault="00F00A35"/>
    <w:sectPr w:rsidR="00F0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007C9"/>
    <w:multiLevelType w:val="multilevel"/>
    <w:tmpl w:val="BD4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D9"/>
    <w:rsid w:val="003026F5"/>
    <w:rsid w:val="005735F8"/>
    <w:rsid w:val="00F00A35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EB33"/>
  <w15:chartTrackingRefBased/>
  <w15:docId w15:val="{4D071FDD-72FD-4EAB-B5FD-01CDA5FC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F8"/>
  </w:style>
  <w:style w:type="character" w:styleId="a4">
    <w:name w:val="Hyperlink"/>
    <w:basedOn w:val="a0"/>
    <w:uiPriority w:val="99"/>
    <w:semiHidden/>
    <w:unhideWhenUsed/>
    <w:rsid w:val="0057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gov.by/ru/main.aspx?guid=1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2025-04-15T13:34:00Z</dcterms:created>
  <dcterms:modified xsi:type="dcterms:W3CDTF">2025-04-15T13:35:00Z</dcterms:modified>
</cp:coreProperties>
</file>